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7F59B"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Σύμφωνα με την εγκύκλιο του υπουργείου Παιδείας για το στεγαστυικό φοιτητικό επίδομα για το ακαδημαϊκό έτος 2019-2020 το μεγαλύτερο μέρος των δικαιολογητικών θα ελέγχεται μέσω αυτόματης διασύνδεσης ηλεκτρονικής εφαρμογής με την Ανεξάρτητη Αρχή Δημοσίων Εσόδων από όπου αντλούνται τα σχετικά στοιχεία. Επισημαίνεται ότι στην περίπτωση συζύγων οι οποίοι έχουν υποβάλει χωριστές φορολογικές δηλώσεις, υποβάλλει την ηλεκτρονική αίτηση για τη χορήγηση του στεγαστικού επιδόματος ο ένας μόνο γονέας δικαιούχος του επιδόματος, ο οποίος στη φορολογική δήλωση οικονομικού έτους 2019 θα πρέπει να έχει δηλώσει το σύνολο των τέκνων που τον βαρύνουν (εξαρτώμενα μέλη) προκειμένου να διαμορφωθεί σωστά το οικονομικό κριτήριο (προσαύξηση 3.000 ευρώ για κάθε εξαρτώμενο τέκνο πέραν του ενός).</w:t>
      </w:r>
    </w:p>
    <w:p w14:paraId="74B608B5"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Οι ηλεκτρονικές αιτήσεις που αφορούν στη χορήγηση του στεγαστικού επιδόματος για το ακαδημαϊκό έτος 2019-2020 θα υποβάλλονται από την Πέμπτη 4 Ιουνίου 2020 έως και τη Δευτέρα 6 Ιουλίου 2020, μέσω της ιστοσελίδας του Υπουργείου Παιδείας, Έρευνας και Θρησκευμάτων https://stegastiko.minedu.gov.gr, στην ειδική εφαρμογή για το στεγαστικό επίδομα.</w:t>
      </w:r>
    </w:p>
    <w:p w14:paraId="0678F9F3"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Απαραίτητη προϋπόθεση για την υποβολή της αίτησης είναι ο φοιτητής για τον οποίο χορηγείται το επίδομα να είναι Έλληνας υπήκοος ή υπήκοος άλλης χώρας της Ευρωπαϊκής Ένωσης, να είναι κάτοχος Ακαδημαϊκής Ταυτότητας σε ισχύ και να είναι και κάτοχος Α.Φ.Μ.. Διευκρινίζεται ότι η υπηκοότητα αφορά μόνο στο πρόσωπο του φοιτητή και όχι στων γονέων ή κηδεμόνων αυτού.</w:t>
      </w:r>
    </w:p>
    <w:p w14:paraId="6A198BDC" w14:textId="77777777" w:rsidR="00003658" w:rsidRPr="00003658" w:rsidRDefault="00003658" w:rsidP="00003658">
      <w:pPr>
        <w:pStyle w:val="NormalWeb"/>
        <w:shd w:val="clear" w:color="auto" w:fill="FFFFFF"/>
        <w:spacing w:before="0" w:beforeAutospacing="0" w:after="0" w:afterAutospacing="0"/>
        <w:textAlignment w:val="baseline"/>
        <w:rPr>
          <w:rFonts w:ascii="Algerian" w:hAnsi="Algerian" w:cs="Arial"/>
          <w:color w:val="C00000"/>
          <w:sz w:val="26"/>
          <w:szCs w:val="26"/>
          <w:u w:val="single"/>
        </w:rPr>
      </w:pPr>
      <w:r w:rsidRPr="00003658">
        <w:rPr>
          <w:rStyle w:val="Strong"/>
          <w:rFonts w:ascii="Calibri" w:eastAsiaTheme="majorEastAsia" w:hAnsi="Calibri" w:cs="Calibri"/>
          <w:color w:val="C00000"/>
          <w:sz w:val="26"/>
          <w:szCs w:val="26"/>
          <w:u w:val="single"/>
          <w:bdr w:val="none" w:sz="0" w:space="0" w:color="auto" w:frame="1"/>
        </w:rPr>
        <w:t>Διαδικασία</w:t>
      </w:r>
      <w:r w:rsidRPr="00003658">
        <w:rPr>
          <w:rStyle w:val="Strong"/>
          <w:rFonts w:ascii="Algerian" w:eastAsiaTheme="majorEastAsia" w:hAnsi="Algerian" w:cs="Arial"/>
          <w:color w:val="C00000"/>
          <w:sz w:val="26"/>
          <w:szCs w:val="26"/>
          <w:u w:val="single"/>
          <w:bdr w:val="none" w:sz="0" w:space="0" w:color="auto" w:frame="1"/>
        </w:rPr>
        <w:t xml:space="preserve"> </w:t>
      </w:r>
      <w:r w:rsidRPr="00003658">
        <w:rPr>
          <w:rStyle w:val="Strong"/>
          <w:rFonts w:ascii="Calibri" w:eastAsiaTheme="majorEastAsia" w:hAnsi="Calibri" w:cs="Calibri"/>
          <w:color w:val="C00000"/>
          <w:sz w:val="26"/>
          <w:szCs w:val="26"/>
          <w:u w:val="single"/>
          <w:bdr w:val="none" w:sz="0" w:space="0" w:color="auto" w:frame="1"/>
        </w:rPr>
        <w:t>υ</w:t>
      </w:r>
      <w:r w:rsidRPr="00003658">
        <w:rPr>
          <w:rStyle w:val="Strong"/>
          <w:rFonts w:ascii="Algerian" w:eastAsiaTheme="majorEastAsia" w:hAnsi="Algerian" w:cs="Algerian"/>
          <w:color w:val="C00000"/>
          <w:sz w:val="26"/>
          <w:szCs w:val="26"/>
          <w:u w:val="single"/>
          <w:bdr w:val="none" w:sz="0" w:space="0" w:color="auto" w:frame="1"/>
        </w:rPr>
        <w:t>π</w:t>
      </w:r>
      <w:r w:rsidRPr="00003658">
        <w:rPr>
          <w:rStyle w:val="Strong"/>
          <w:rFonts w:ascii="Calibri" w:eastAsiaTheme="majorEastAsia" w:hAnsi="Calibri" w:cs="Calibri"/>
          <w:color w:val="C00000"/>
          <w:sz w:val="26"/>
          <w:szCs w:val="26"/>
          <w:u w:val="single"/>
          <w:bdr w:val="none" w:sz="0" w:space="0" w:color="auto" w:frame="1"/>
        </w:rPr>
        <w:t>οβολής</w:t>
      </w:r>
      <w:r w:rsidRPr="00003658">
        <w:rPr>
          <w:rStyle w:val="Strong"/>
          <w:rFonts w:ascii="Algerian" w:eastAsiaTheme="majorEastAsia" w:hAnsi="Algerian" w:cs="Arial"/>
          <w:color w:val="C00000"/>
          <w:sz w:val="26"/>
          <w:szCs w:val="26"/>
          <w:u w:val="single"/>
          <w:bdr w:val="none" w:sz="0" w:space="0" w:color="auto" w:frame="1"/>
        </w:rPr>
        <w:t xml:space="preserve"> </w:t>
      </w:r>
      <w:r w:rsidRPr="00003658">
        <w:rPr>
          <w:rStyle w:val="Strong"/>
          <w:rFonts w:ascii="Calibri" w:eastAsiaTheme="majorEastAsia" w:hAnsi="Calibri" w:cs="Calibri"/>
          <w:color w:val="C00000"/>
          <w:sz w:val="26"/>
          <w:szCs w:val="26"/>
          <w:u w:val="single"/>
          <w:bdr w:val="none" w:sz="0" w:space="0" w:color="auto" w:frame="1"/>
        </w:rPr>
        <w:t>της</w:t>
      </w:r>
      <w:r w:rsidRPr="00003658">
        <w:rPr>
          <w:rStyle w:val="Strong"/>
          <w:rFonts w:ascii="Algerian" w:eastAsiaTheme="majorEastAsia" w:hAnsi="Algerian" w:cs="Arial"/>
          <w:color w:val="C00000"/>
          <w:sz w:val="26"/>
          <w:szCs w:val="26"/>
          <w:u w:val="single"/>
          <w:bdr w:val="none" w:sz="0" w:space="0" w:color="auto" w:frame="1"/>
        </w:rPr>
        <w:t xml:space="preserve"> </w:t>
      </w:r>
      <w:r w:rsidRPr="00003658">
        <w:rPr>
          <w:rStyle w:val="Strong"/>
          <w:rFonts w:ascii="Calibri" w:eastAsiaTheme="majorEastAsia" w:hAnsi="Calibri" w:cs="Calibri"/>
          <w:color w:val="C00000"/>
          <w:sz w:val="26"/>
          <w:szCs w:val="26"/>
          <w:u w:val="single"/>
          <w:bdr w:val="none" w:sz="0" w:space="0" w:color="auto" w:frame="1"/>
        </w:rPr>
        <w:t>αίτησης</w:t>
      </w:r>
    </w:p>
    <w:p w14:paraId="726A9CAB"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p>
    <w:p w14:paraId="711753AE" w14:textId="5CD85610"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Η αίτηση υποβάλλεται από τον δικαιούχο του επιδόματος, δηλαδή το πρόσωπο που θεωρείται ότι βαρύνει ο φοιτητής. Σε περίπτωση διαζευγμένων ή εν διαστάσει συζύγων, δικαιούχος του επιδόματος είναι ο γονέας τον οποίο βαρύνει ο φοιτητής και τον εμφανίζει ως προστατευόμενο μέλος. Κατ` εξαίρεση, δικαιούχος θα είναι ο ίδιος ο φοιτητής εφόσον είναι ορφανός από τους δύο γονείς ή οι γονείς του είναι κάτοικοι εξωτερικού ή γ) είναι πάνω από είκοσι πέντε (25) ετών ή  είναι υπόχρεος σε υποβολή φορολογικής δήλωσης και δεν θεωρείται εξαρτώμενο μέλος.</w:t>
      </w:r>
    </w:p>
    <w:p w14:paraId="26F23578"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Για την είσοδό του στην ηλεκτρονική εφαρμογή ο δικαιούχος (γονέας ή φοιτητής) θα χρησιμοποιήσει το όνομα χρήστη (username) και τον κωδικό (password), που του χορηγήθηκε από την ΑΑΔΕ για τις ηλεκτρονικές υπηρεσίες του TAXISnet.</w:t>
      </w:r>
    </w:p>
    <w:p w14:paraId="34FA0ECB"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lastRenderedPageBreak/>
        <w:t>Η εισαγωγή των κωδικών πρόσβασης επέχει θέση δήλωσης συναίνεσης διασταύρωσης των στοιχείων του. Ο αιτών συμπληρώνει υποχρεωτικά στα αντίστοιχα πεδία της αίτησης τα ακόλουθα στοιχεία: α) τον αριθμό της Ακαδημαϊκής Ταυτότητας και τον ΑΜΚΑ του φοιτητή, β) τον Αριθμό Φορολογικού Μητρώου (ΑΦΜ) του φοιτητή και του έτερου γονέα, εάν δικαιούχος είναι ο γονέας, ενώ στη περίπτωση που δικαιούχος είναι ο φοιτητής δηλώνει μόνο τον ΑΦΜ του/της συζύγου του (αν υφίσταται). γ) τον αριθμό του ηλεκτρονικού μισθωτηρίου συμβολαίου, δ) τον αριθμό του τραπεζικού του λογαριασμού (ΙΒΑΝ), το πατρώνυμο, το μητρώνυμο, τη ΔΟΥ, καθώς και τα στοιχεία επικοινωνίας του (τηλέφωνο, e-mail).</w:t>
      </w:r>
    </w:p>
    <w:p w14:paraId="78163F2F"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Η οριστική υποβολή της αίτησης επέχει θέση υπεύθυνης δήλωσης του δικαιούχου ότι τα δηλωθέντα από αυτόν στοιχεία που υπόκεινται σε επεξεργασία είναι αληθή. Σε περίπτωση που για οποιοδήποτε λόγο o φοιτητής δεν έχει Ακαδημαϊκή Ταυτότητα σε ισχύ, τότε υποβάλλει αίτηση χορήγησης του επιδόματος, αφού προηγουμένως αιτηθεί και παραλάβει την Ακαδημαϊκή του Ταυτότητα. Αν η Ακαδημαϊκή Ταυτότητα έχει ακυρωθεί λόγω λήξης της φοιτητικής ιδιότητας (περάτωση σπουδών, διακοπή φοίτησης κ.λ.π.) τότε λαμβάνονται υπόψη στοιχεία της τελευταίας ακυρωμένης Ακαδημαϊκής του Ταυτότητας και ο εξουσιοδοτημένος υπάλληλος του Ιδρύματος βεβαιώνει κατά την επιβεβαίωση του ακαδημαϊκού κριτηρίου ότι ο φοιτητής είχε τη φοιτητική ιδιότητα για το ακαδημαϊκό έτος 2019-2020.</w:t>
      </w:r>
    </w:p>
    <w:p w14:paraId="0882EC2F"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Διευκρινίζεται ότι φοιτητές-υπήκοοι χωρών της Ευρωπαϊκής Ένωσης που δηλώνουν ότι οι γονείς τους είναι κάτοικοι εξωτερικού και δεν διαθέτουν ΑΜΚΑ, μπορούν να υποβάλλουν αίτηση με τον αριθμό της Ευρωπαϊκής Κάρτας Ασφάλισης Ασθένειας (ΕΚΑΑ). Στις περιπτώσεις που ο υπόχρεος φορολογικής δήλωσης δικαιούχος γονέας απεβίωσε μετά τη λήξη του οικονομικού έτους 2019 και ο φοιτητής/τέκνο του υπαγόταν σε αυτόν ως προστατευόμενο μέλος, ο/η σύζυγος του θανόντος θα πρέπει να υποβάλει οριστικά την αίτησή του εμπρόθεσμα. Στη συνέχεια προσκομίζει στην αρμόδια υπηρεσία του Ιδρύματος την αίτηση και τα απαραίτητα δικαιολογητικά και το Ίδρυμα, αφού επιβεβαιώσει ότι ο δικαιούχος ανήκει σε αυτή την κατηγορία, προωθεί τον μοναδικό αριθμό υποβολή αίτησης μέσω e-mail: anotati1@minedu.gov.gr στη Δ/νση Οργανωτικής και Ακαδημαϊκής Ανάπτυξης, αναφέροντας τη σχετική αιτιολογία.</w:t>
      </w:r>
    </w:p>
    <w:p w14:paraId="21AB6F2A" w14:textId="77777777" w:rsidR="00003658" w:rsidRPr="00003658" w:rsidRDefault="00003658" w:rsidP="00003658">
      <w:pPr>
        <w:pStyle w:val="NormalWeb"/>
        <w:shd w:val="clear" w:color="auto" w:fill="FFFFFF"/>
        <w:spacing w:before="0" w:beforeAutospacing="0" w:after="0" w:afterAutospacing="0"/>
        <w:textAlignment w:val="baseline"/>
        <w:rPr>
          <w:rFonts w:ascii="Arial" w:hAnsi="Arial" w:cs="Arial"/>
          <w:color w:val="C00000"/>
          <w:sz w:val="26"/>
          <w:szCs w:val="26"/>
        </w:rPr>
      </w:pPr>
      <w:r w:rsidRPr="00003658">
        <w:rPr>
          <w:rStyle w:val="Strong"/>
          <w:rFonts w:ascii="Arial" w:eastAsiaTheme="majorEastAsia" w:hAnsi="Arial" w:cs="Arial"/>
          <w:color w:val="C00000"/>
          <w:sz w:val="26"/>
          <w:szCs w:val="26"/>
          <w:bdr w:val="none" w:sz="0" w:space="0" w:color="auto" w:frame="1"/>
        </w:rPr>
        <w:t>Έλεγχος Κριτηρίων - Δικαιολογητικά</w:t>
      </w:r>
    </w:p>
    <w:p w14:paraId="6E40E5AD"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p>
    <w:p w14:paraId="48D4588D" w14:textId="05D8EE76"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Για τον χαρακτηρισμό του φοιτητή ως δικαιούχου, ο έλεγχος των κριτηρίων διενεργείται, ανάλογα με την περίπτωση ως εξής:</w:t>
      </w:r>
    </w:p>
    <w:p w14:paraId="1555FF34"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lastRenderedPageBreak/>
        <w:t>Ο φοιτητής είναι ορφανός και από τους δύο γονείς: υποβάλλεται πιστοποιητικό οικογενειακής κατάστασης στην αρμόδια υπηρεσία του Ιδρύματος.</w:t>
      </w:r>
    </w:p>
    <w:p w14:paraId="1F2C2989"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Οι γονείς του φοιτητή είναι κάτοικοι εξωτερικού: υποβάλλεται βεβαίωση μόνιμης κατοικίας των γονέων του φοιτητή στην αρμόδια υπηρεσία του Ιδρύματος. Σε περίπτωση που δεν επαληθευτεί κάποιο από τα παραπάνω, ο εξουσιοδοτημένος υπάλληλος του Ιδρύματος επιλέγει το αντίστοιχο πεδίο και η αίτηση απορρίπτεται.</w:t>
      </w:r>
    </w:p>
    <w:p w14:paraId="7C4236B8"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Ο φοιτητής είναι π άνω από είκοσι πέντε (25 ) ετών: ελέγχεται ηλεκτρονικά από τα στοιχεία του Μητρώου της Ανεξάρτητης Αρχής Δημοσίων Εσόδων καθώς και από τον ΑΜΚΑ του φοιτητή που έχει καταχωριστεί στο Πληροφοριακό Σύστημα της ηλεκτρονικής υπηρεσίας απόκτησης Ακαδημαϊκής Ταυτότητας. Αφορά σε φοιτητές που έχουν γεννηθεί πριν την 1-1-1994, οι οποίοι δεν εμφανίζονται ως εξαρτώμενα μέλη στις φορολογικές δηλώσεις των γονέων τους.</w:t>
      </w:r>
    </w:p>
    <w:p w14:paraId="133A3BC4"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Ο φοιτητής είναι υπόχρεος σε υποβολή φορολογικής δήλωσης και δεν θεωρείται εξαρτώμενο μέλος : ελέγχεται με αυτόματη διασύνδεση - διαλειτουργικότητα του Πληροφοριακού Συστήματος υποβολής αιτήσεων με τα αρχεία της Ανεξάρτητης Αρχής Δημοσίων Εσόδων.</w:t>
      </w:r>
    </w:p>
    <w:p w14:paraId="3C1378B0" w14:textId="77777777" w:rsidR="00003658" w:rsidRPr="00003658" w:rsidRDefault="00003658" w:rsidP="00003658">
      <w:pPr>
        <w:pStyle w:val="NormalWeb"/>
        <w:shd w:val="clear" w:color="auto" w:fill="FFFFFF"/>
        <w:spacing w:before="0" w:beforeAutospacing="0" w:after="240" w:afterAutospacing="0"/>
        <w:textAlignment w:val="baseline"/>
        <w:rPr>
          <w:rFonts w:ascii="Arial" w:hAnsi="Arial" w:cs="Arial"/>
          <w:b/>
          <w:bCs/>
          <w:color w:val="C00000"/>
          <w:sz w:val="26"/>
          <w:szCs w:val="26"/>
        </w:rPr>
      </w:pPr>
      <w:r w:rsidRPr="00003658">
        <w:rPr>
          <w:rFonts w:ascii="Arial" w:hAnsi="Arial" w:cs="Arial"/>
          <w:b/>
          <w:bCs/>
          <w:color w:val="C00000"/>
          <w:sz w:val="26"/>
          <w:szCs w:val="26"/>
        </w:rPr>
        <w:t>Για τη χορήγηση του επιδόματος, ο έλεγχος των κριτηρίων και η υποβολή των απαιτούμενων, κατά περίπτωση, δικαιολογητικών έχει ως εξής:</w:t>
      </w:r>
    </w:p>
    <w:p w14:paraId="5209D167"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xml:space="preserve">α) Οικογενειακό εισόδημα : ελέγχεται το οικογενειακό εισόδημα του προηγούμενου φορολογικού έτους με αυτόματη διασύνδεση - διαλειτουργικότητα του Πληροφοριακού Συστήματος υποβολής αιτήσεων με τα αρχεία της Ανεξάρτητης Αρχής Δημοσίων Εσόδων από όπου αντλούνται τα σχετικά στοιχεία σύμφωνα, με το άρθρ. 60 του ν. 4415/2016. Σε περίπτωση που δεν επιτευχθεί ο έλεγχος (μη εκκαθάριση της δήλωσης), η αίτηση παραμένει σε εκκρεμότητα και επανεξετάζεται με την ίδια διαδικασία μετά την παρέλευση τριμήνου. Σε περίπτωση που ο αιτών είναι ο φοιτητής και δεν υποχρεούται σε υποβολή φορολογικής δήλωσης, προσκομίζεται υπεύθυνη δήλωση – θεωρημένη για το γνήσιο της υπογραφής – στην αρμόδια υπηρεσία του Ιδρύματος. Ειδικά στην περίπτωση φοιτητών που καθίστανται δικαιούχοι επειδή οι γονείς τους είναι κάτοικοι εξωτερικού και μόνο εξαιτίας του λόγου αυτού, ο αιτών φοιτητής υποχρεούται να προσκομίσει στην αρμόδια υπηρεσία του Ιδρύματος όλα τα δικαιολογητικά που αφορούν στο εισόδημα και στην περιουσιακή του κατάσταση, τόσο του ιδίου όσο και των γονέων του ή του γονέα τον οποίο βαρύνει, αν αυτός είναι διαζευγμένος ή είναι άγαμη μητέρα ή έχει αποβιώσει ο ένας γονέας, τόσο για την Ελλάδα όσο και για το εξωτερικό. Τα εισοδήματα της αλλοδαπής αθροίζονται με τυχόν εισοδήματα τα οποία δηλώνονται στην Ελλάδα και η κατοικία της </w:t>
      </w:r>
      <w:r>
        <w:rPr>
          <w:rFonts w:ascii="Arial" w:hAnsi="Arial" w:cs="Arial"/>
          <w:color w:val="4A4949"/>
          <w:sz w:val="26"/>
          <w:szCs w:val="26"/>
        </w:rPr>
        <w:lastRenderedPageBreak/>
        <w:t>αλλοδαπής λαμβάνεται υπόψη. Διευκρινίζεται ότι τα δικαιολογητικά της αλλοδαπής θα πρέπει να είναι επίσημα μεταφρασμένα με ευθύνη του δικαιούχου. Η επαλήθευση των σχετικών κριτηρίων χορήγησης του επιδόματος πραγματοποιείται από την αρμόδια υπηρεσία του Ιδρύματος μετά τον έλεγχο των σχετικών δικαιολογητικών.</w:t>
      </w:r>
    </w:p>
    <w:p w14:paraId="5DB3319C"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β) Μη υπέρβαση του προβλεπόμενου, από τον κανονισμό σπουδών, χρονικού ορίου εξαμήνων φοίτησης: ελέγχεται με αυτόματη διασύνδεση - διαλειτουργικότητα του Πληροφοριακού Συστήματος υποβολής αιτήσεων με το Πληροφοριακό Σύστημα της ηλεκτρονικής υπηρεσίας απόκτησης Ακαδημαϊκής Ταυτότητας. Σε περίπτωση που από τα στοιχεία της Ακαδημαϊκής Ταυτότητας προκύπτει λανθασμένη ένδειξη (π.χ. λόγω προηγούμενης διακοπής σπουδών) το σχετικό κριτήριο επιβεβαιώνεται από την αρμόδια υπηρεσία του Ιδρύματος. Σημειώνεται ότι το επίδομα χορηγείται στους δικαιούχους που δεν έχουν υπερβεί τα έτη σπουδών της αντίστοιχης Σχολής ή Τμήματος, σύμφωνα με τον κανονισμό λειτουργίας τους, συνυπολογιζόμενου του χρόνου κατά τον οποίο έλαβαν το επίδομα στη διάρκεια σπουδών του φοιτητή σε άλλο Τμήμα ή Σχολή.</w:t>
      </w:r>
    </w:p>
    <w:p w14:paraId="3E831BAB"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γ) Επιτυχής εξέταση στα μισά μαθήματα του προηγούμενου ακαδημαϊκού έτους, σύμφωνα με το ενδεικτικό πρόγραμμα σπουδών: Η Γραμματεία του Τμήματος ή της Σχολής εκδίδει τη σχετική βεβαίωση και ο εξουσιοδοτημένος υπάλληλος επιβεβαιώνει το αντίστοιχο πεδίο στην ηλεκτρονική εφαρμογή. δ) Μισθωτήριο συμβόλαιο: ελέγχεται με αυτόματη διασύνδεση - διαλειτουργικότητα του Πληροφοριακού Συστήματος υποβολής αιτήσεων με τα αρχεία της Ανεξάρτητης Αρχής Δημοσίων Εσόδων από όπου αντλούνται τα σχετικά στοιχεία, σύμφωνα με το άρθρ. 60 του ν. 4415/2016. Σε περίπτωση που δεν επιτευχθεί ο σχετικός έλεγχος ηλεκτρονικά, προσκομίζεται το μισθωτήριο συμβόλαιο στην αρμόδια υπηρεσία του Ιδρύματος και ο αρμόδιος υπάλληλος αξιολογεί τα σχετιζόμενα με το μισθωτήριο κριτήρια στην ηλεκτρονική εφαρμογή. Η μίσθωση θα πρέπει να είναι σε ισχύ για τουλάχιστον έξι μήνες εντός του ακαδ. έτους 2019-2020. Σε περίπτωση διαμονής σε πανσιόν ή ξενοδοχείο προσκομίζεται βεβαίωση παραμονής και απόδειξη παροχής υπηρεσιών εξάμηνης τουλάχιστον διάρκειας. Η μίσθωση θα πρέπει να αφορά ακίνητο που βρίσκεται στον ίδιο Καλλικρατικό Δήμο με αυτόν της πόλης σπουδών του φοιτητή.</w:t>
      </w:r>
    </w:p>
    <w:p w14:paraId="46C93B79"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xml:space="preserve">Ειδικότερα για την ευρύτερη περιοχή της Θεσσαλονίκης και της Αττικής, σημειώνεται ότι το πολεοδομικό συγκρότημα Θεσσαλονίκης θεωρείται ως μία πόλη, καθώς επίσης ως μία πόλη θεωρείται και ο νομός Αττικής, πλην των νησιωτικών περιοχών του καθώς και των πόλεων ή περιοχών που απέχουν περισσότερο από σαράντα (40) χιλιόμετρα από το κέντρο της Αθήνας. Στους επισυναπτόμενους Πίνακες 2 και 3 αναγράφονται οι Δήμοι όπως εμφανίζονται στο Μητρώο Ε9 της ΑΑΔΕ οι οποίοι αποτελούν την «πόλη» της Αθήνας και αυτοί που συγκροτούν το </w:t>
      </w:r>
      <w:r>
        <w:rPr>
          <w:rFonts w:ascii="Arial" w:hAnsi="Arial" w:cs="Arial"/>
          <w:color w:val="4A4949"/>
          <w:sz w:val="26"/>
          <w:szCs w:val="26"/>
        </w:rPr>
        <w:lastRenderedPageBreak/>
        <w:t>πολεοδομικό συγκρότημα Θεσσαλονίκης αντίστοιχα. Αν ως μισθωτής εμφανίζεται ο/η αδελφός/ή του φοιτητή ή ο γονέας τον οποίο δεν βαρύνει ο φοιτητής (σε περίπτωση διαζευγμένων γονέων) και δεν επιτυγχάνεται η ηλεκτρονική επαλήθευση, το κριτήριο εγκρίνεται από την αρμόδια υπηρεσία του Ιδρύματος στην οποία υποβάλλεται πιστοποιητικό οικογενειακής κατάστασης και υπεύθυνη δήλωση του μισθωτή ότι συναινεί στη χορήγηση του επιδόματος. Σε περίπτωση συγκατοίκησης φοιτητών για να χορηγηθεί το επίδομα, θα πρέπει ο κάθε φοιτητής ή ο δικαιούχος γονέας να εμφανίζεται στο μισθωτήριο συμβόλαιο. Σε περίπτωση που ο φοιτητής προέρχεται από μετεγγραφή, στη συνολική εξάμηνη διάρκεια της μίσθωσης, συνυπολογίζεται και η τυχόν μίσθωση κατοικίας στην πόλη της προηγούμενης Σχολής ή Τμήματος εφόσον πληρούνται οι λοιπές προϋποθέσεις, με την προσκόμιση του σχετικού μισθωτηρίου στην αρμόδια υπηρεσία του Ιδρύματος.</w:t>
      </w:r>
    </w:p>
    <w:p w14:paraId="30FB6E52"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ε) Μη πλήρης κυριότητα ή επικαρπία κατοικίας του φοιτητή ή των γονέων του στην πόλη σπουδών του: ελέγχεται με αυτόματη διασύνδεση - διαλειτουργικότητα του Πληροφοριακού Συστήματος υποβολής αιτήσεων με τα αρχεία της Ανεξάρτητης Αρχής Δημοσίων Εσόδων από όπου αντλούνται τα σχετικά στοιχεία σύμφωνα, με το άρθρ. 60 του ν. 4415/2016, όπως αυτά διαμορφώθηκαν την 1η Ιανουαρίου του έτους υποβολής της αίτησης. Σύμφωνα με τα σχετικά στοιχεία της ΑΑΔΕ η πόλη σπουδών αντιστοιχεί με τον Δήμο του Μητρώου Ε9 της ΑΑΔΕ όπως εμφανίζεται στον επισυναπτόμενο Πίνακα 1 για κάθε Τμήμα. Σημειώνεται ότι για το πολεοδομικό συγκρότημα Θεσσαλονίκης και την ευρύτερη περιοχή των Αθηνών ισχύουν τα όσα περιγράφονται στην παράγραφο Β2.δ της παρούσας.</w:t>
      </w:r>
    </w:p>
    <w:p w14:paraId="38C3FFB4"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στ) Οι γονείς του φοιτητή ή ο ίδιος δεν είναι κύριοι ή επικαρπωτές κατοικιών (ιδιο χρησιμοποιουμένων ή εκμισθωμένων) πoυ υπερβαίνουν τα διακόσια (200) τ.μ. αθρoιστικά, με εξαίρεση κατοικίες ή διαμερίσματα που βρίσκονται σε δήμο ή κοινότητα με πληθυσμό λιγότερο των τριών χιλιάδων (3.000 κατοίκων, όπως οι οργανισμοί αυτοί τοπικής αυτοδιοίκησης προβλέπονταν π ριν την ισχύ του ν.2539/1997(Α΄ 244). Στο σύνολο των τετραγωνικών μέτρων (200) τ.μ. δεν προσμετρώνται τα ημιτελή κτίσματα: Ο έλεγχος γίνεται με αυτόματη διασύνδεση - διαλειτουργικότητα του Πληροφοριακού Συστήματος υποβολής αιτήσεων με τα αρχεία της Ανεξάρτητης Αρχής Δημοσίων Εσόδων από όπου αντλούνται τα σχετικά στοιχεία, σύμφωνα με το άρθρ. 60 του ν. 4415/2016.</w:t>
      </w:r>
    </w:p>
    <w:p w14:paraId="523573E8"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xml:space="preserve">Σε περίπτωση που από τον ηλεκτρονικό έλεγχο προκύψει ότι δεν πληρούται το περιουσιακό κριτήριο και μόνο στην περίπτωση που ο αιτών έχει δηλώσει ότι διαθέτει κατοικία που βρίσκεται σε Δήμο ή Κοινότητα με πληθυσμό λιγότερο των τριών χιλιάδων (3.000) κατοίκων, υποβάλλεται στην αρμόδια υπηρεσία του Ιδρύματος έντυπη βεβαίωση </w:t>
      </w:r>
      <w:r>
        <w:rPr>
          <w:rFonts w:ascii="Arial" w:hAnsi="Arial" w:cs="Arial"/>
          <w:color w:val="4A4949"/>
          <w:sz w:val="26"/>
          <w:szCs w:val="26"/>
        </w:rPr>
        <w:lastRenderedPageBreak/>
        <w:t>από το Δήμο που αφορά στον πληθυσμό, καθώς και δήλωση περιουσιακής κατάστασης (Ε9) τρέχοντος έτους. Αναλυτικά στοιχεία περιουσιακής κατάστασης (τόσο για την Ελλάδα, όσο και για το εξωτερικό) υποβάλλονται επίσης στην περίπτωση που οι γονείς του φοιτητή είναι κάτοικοι εξωτερικού σύμφωνα με την παράγραφο Β2.α της παρούσας. ζ) Μόνιμη κατοικία του δικαιούχου (του γονέα του φοιτητή ή του φοιτητή κατά περίπτωση): ελέγχεται με αυτόματη διασύνδεση - διαλειτουργικότητα του Πληροφοριακού Συστήματος υποβολής αιτήσεων με τα αρχεία της Ανεξάρτητης Αρχής Δημοσίων Εσόδων από όπου αντλούνται τα σχετικά στοιχεία, σύμφωνα με το άρθρ. 60 του ν. 4415/2016.</w:t>
      </w:r>
    </w:p>
    <w:p w14:paraId="67AC6B1D"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Σε περίπτωση που δεν επιτευχθεί ο σχετικός έλεγχος ηλεκτρονικά, προσκομίζεται έντυπη βεβαίωση μόνιμης κατοικίας από τον αντίστοιχο Δήμο, το τελευταίο εκκαθαριστικό ή άλλο κατάλληλο δικαιολογητικό, στο οποίο να αποτυπώνεται σαφώς η μόνιμη κατοικία του δικαιούχου, στην αρμόδια υπηρεσία του Ιδρύματος και ο αρμόδιος υπάλληλος επιβεβαιώνει το αντίστοιχο πεδίο στην ηλεκτρονική εφαρμογή. Σημειώνεται ότι για το πολεοδομικό συγκρότημα Θεσσαλονίκης και την ευρύτερη περιοχή των Αθηνών ισχύουν ομοίως τα όσα περιγράφονται στην παράγραφο Β2.δ της παρούσας.</w:t>
      </w:r>
    </w:p>
    <w:p w14:paraId="5C961D96" w14:textId="77777777" w:rsidR="00003658" w:rsidRPr="00003658" w:rsidRDefault="00003658" w:rsidP="00003658">
      <w:pPr>
        <w:pStyle w:val="NormalWeb"/>
        <w:shd w:val="clear" w:color="auto" w:fill="FFFFFF"/>
        <w:spacing w:before="0" w:beforeAutospacing="0" w:after="240" w:afterAutospacing="0"/>
        <w:textAlignment w:val="baseline"/>
        <w:rPr>
          <w:rFonts w:ascii="Arial" w:hAnsi="Arial" w:cs="Arial"/>
          <w:b/>
          <w:bCs/>
          <w:i/>
          <w:iCs/>
          <w:color w:val="4A4949"/>
          <w:sz w:val="26"/>
          <w:szCs w:val="26"/>
        </w:rPr>
      </w:pPr>
      <w:r w:rsidRPr="00003658">
        <w:rPr>
          <w:rFonts w:ascii="Arial" w:hAnsi="Arial" w:cs="Arial"/>
          <w:b/>
          <w:bCs/>
          <w:i/>
          <w:iCs/>
          <w:color w:val="4A4949"/>
          <w:sz w:val="26"/>
          <w:szCs w:val="26"/>
        </w:rPr>
        <w:t>Λοιπά δικαιολογητικά που ελέγχονται από τις υπηρεσίες των Ιδρυμάτων:</w:t>
      </w:r>
    </w:p>
    <w:p w14:paraId="05F9EC78"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Πιστοποιητικό θανάτου στην περίπτωση που ο δικαιούχος γονέας (ή ο φοιτητής) δεν καταχωρίζει το ΑΦΜ του/της συζύγου, για το λόγο αυτό.</w:t>
      </w:r>
    </w:p>
    <w:p w14:paraId="5FF17D6D"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Διαζευκτήριο ή δικαστική απόφαση, σε περίπτωση που ο δικαιούχος επικαλείται διάσταση ή διαζύγιο και δεν καταχωρίζει το ΑΦΜ του/της συζύγου, για το λόγο αυτό.</w:t>
      </w:r>
    </w:p>
    <w:p w14:paraId="4E65A387"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Πιστοποιητικό οικογενειακής κατάστασης, σε περίπτωση που η δικαιούχος είναι άγαμη μητέρα.</w:t>
      </w:r>
    </w:p>
    <w:p w14:paraId="2C3F3F38"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Επισημαίνεται ότι στις περιπτώσεις που γίνεται μνεία σε πιστοποιητικό οικογενειακής κατάστασης και πιστοποιητικό θανάτου και εφόσον ο αιτών συναινεί για την αυτόματη και αυτοδίκαιη άντληση των δεδομένων από το Π.Σ. «Μητρώο Πολιτών» του Υπουργείου Εσωτερικών, σύμφωνα με τα οριζόμενα στην υπ΄αριθμ.4124/2201-2019 ΚΥΑ (Β΄767) και την με αριθμ.πρωτ.44600/Α7/9-4-2020 εγκύκλιο του Υπουργείου Παιδείας και Θρησκευμάτων, γίνεται αυτεπάγγελτη αναζήτηση του πιστοποιητικού το οποίο κοινοποιείται στο οικείο Ίδρυμα για την αξιολόγηση της αίτησης χορήγησης του στεγαστικού επιδόματος.</w:t>
      </w:r>
    </w:p>
    <w:p w14:paraId="116924A2"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xml:space="preserve">Σε περίπτωση που δεν επιτευχθεί ηλεκτρονικά η αναζήτηση του πιστοποιητικού ή δεν επαληθευτεί ηλεκτρονικά από το Π.Σ. «Μητρώο </w:t>
      </w:r>
      <w:r>
        <w:rPr>
          <w:rFonts w:ascii="Arial" w:hAnsi="Arial" w:cs="Arial"/>
          <w:color w:val="4A4949"/>
          <w:sz w:val="26"/>
          <w:szCs w:val="26"/>
        </w:rPr>
        <w:lastRenderedPageBreak/>
        <w:t>Πολιτών» η ορθότητα των δηλωθέντων ισχυρισμών, ο δικαιούχος προσκομίζει το πιστοποιητικό στην αρμόδια υπηρεσία του Ιδρύματος.</w:t>
      </w:r>
    </w:p>
    <w:p w14:paraId="09AF13CD"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Στοιχεία που δηλώνονται υπεύθυνα απ ό τον δικαιούχο στην ηλεκτρονική εφαρmογή α) ο φοιτητής δεν είναι κάτοχος άλλου προπτυχιακού τίτλου ΑΕΙ ή ΑΕΑ. Το σχετικό κριτήριο ελέγχεται επίσης με αυτόματη διασύνδεση με το Πληροφοριακό Σύστημα της ηλεκτρονικής υπηρεσίας απόκτησης Ακαδημαϊκής Ταυτότητας.</w:t>
      </w:r>
    </w:p>
    <w:p w14:paraId="1C9754C0"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β) ο φοιτητής δεν διαμένει σε φoιτητική εστία, ούτε του παρέχεται στέγαση απ ό τη Σχολή του. Αν ο φοιτητής διέμενε ή διαμένει σε φοιτητική εστία για κάποιο χρονικό διάστημα, αυτό δεν πρέπει να υπερβαίνει το εξάμηνο εντός του ακαδημαϊκού έτους.</w:t>
      </w:r>
    </w:p>
    <w:p w14:paraId="749B02D8"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γ) Τα έτη για τα οποία έχει λάβει το στεγαστικό επίδο μα είναι λιγότερα από τα έτη σπoυδών του Τμήματος ή Σχολής φοίτησης του φοιτητή, σύμφωνα με τον κανονισμό λειτουργίας τους (συνυπολογιζόμενου πιθανού χρόνου κατά τον οποίο έλαβε επίδομα στη διάρκεια σπουδών του σε άλλο Τμήμα ή Σχολή).</w:t>
      </w:r>
    </w:p>
    <w:p w14:paraId="79C9020A"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Ο αιτών υποχρεούται κατά την υποβολή της αίτησής του, και σε περίπτωση που υπάρχουν λάθη ή μη αληθή στοιχεία καταχωρισμένα στο Πληροφοριακό Σύστημα της ηλεκτρονικής υπηρεσίας απόκτησης Ακαδημαϊκής Ταυτότητας ή/και της Ανεξάρτητης Αρχής Δημοσίων Εσόδων, να προβεί σε ενέργειες για την διόρθωσή τους πριν την επεξεργασία τους από τα εν λόγω συστήματα. Οι αρμόδιες υπηρεσίες των Ιδρυμάτων μπορούν να ζητήσουν οποιοδήποτε πρόσθετο δικαιολογητικό κρίνουν απαραίτητο για την αξιολόγηση της αίτησης. Στο πλαίσιο της αντιμετώπισης του κινδύνου διασποράς του κορωνοϊού COVID-19 και για όσες αιτήσεις απαιτούν την προσκόμιση πρόσθετου δικαιολογητικού από τους δικαιούχους στις αρμόδιες υπηρεσίες των Ιδρυμάτων, προτείνεται να προηγείται επικοινωνία με το Ίδρυμα για τον τρόπο αποστολής/κατάθεσης των δικαιολογητικών.</w:t>
      </w:r>
    </w:p>
    <w:p w14:paraId="2F60374A" w14:textId="77777777" w:rsidR="00003658" w:rsidRPr="00003658" w:rsidRDefault="00003658" w:rsidP="00003658">
      <w:pPr>
        <w:pStyle w:val="NormalWeb"/>
        <w:shd w:val="clear" w:color="auto" w:fill="FFFFFF"/>
        <w:spacing w:before="0" w:beforeAutospacing="0" w:after="0" w:afterAutospacing="0"/>
        <w:textAlignment w:val="baseline"/>
        <w:rPr>
          <w:rFonts w:ascii="Arial" w:hAnsi="Arial" w:cs="Arial"/>
          <w:color w:val="C00000"/>
          <w:sz w:val="26"/>
          <w:szCs w:val="26"/>
        </w:rPr>
      </w:pPr>
      <w:r w:rsidRPr="00003658">
        <w:rPr>
          <w:rStyle w:val="Strong"/>
          <w:rFonts w:ascii="Arial" w:eastAsiaTheme="majorEastAsia" w:hAnsi="Arial" w:cs="Arial"/>
          <w:color w:val="C00000"/>
          <w:sz w:val="26"/>
          <w:szCs w:val="26"/>
          <w:bdr w:val="none" w:sz="0" w:space="0" w:color="auto" w:frame="1"/>
        </w:rPr>
        <w:t>Εκκαθάριση και ενταλματοποίηση</w:t>
      </w:r>
    </w:p>
    <w:p w14:paraId="497BE90D"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p>
    <w:p w14:paraId="1935DCE4" w14:textId="606CD032"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 xml:space="preserve">Εφόσον ολοκληρωθεί ο έλεγχος των δικαιολογητικών και επαληθευτούν οι προϋποθέσεις χορήγησης του επιδόματος από το ηλεκτρονικό σύστημα και τις αρμόδιες υπηρεσίες του Ιδρύματος, σύμφωνα με τα ανωτέρω, προωθούνται στην οικονομική υπηρεσία του Ιδρύματος για την έκδοση των σχετικών ενταλμάτων οι εκτυπωμένες αιτήσεις μαζί με τα υποβληθέντα δικαιολογητικά. Η οικονομική υπηρεσία δεν φέρει ευθύνη για τις διασταυρώσεις των στοιχείων και τα αποτελέσματα των ηλεκτρονικών ελέγχων που έγιναν από τα εμπλεκόμενα πληροφοριακά συστήματα. Στην περίπτωση φοιτητών που προέρχονται από μετεγγραφή, το επίδομα χορηγείται από το Ίδρυμα που ανήκει ο </w:t>
      </w:r>
      <w:r>
        <w:rPr>
          <w:rFonts w:ascii="Arial" w:hAnsi="Arial" w:cs="Arial"/>
          <w:color w:val="4A4949"/>
          <w:sz w:val="26"/>
          <w:szCs w:val="26"/>
        </w:rPr>
        <w:lastRenderedPageBreak/>
        <w:t>φοιτητής τη χρονική στιγμή υποβολής της αίτησης. Η δαπάνη για την πληρωμή του στεγαστικού επιδόματος των φοιτητών, σύμφωνα με τα ανωτέρω, εκκαθαρίζεται από τις οικείες υπηρεσίες των Α.Ε.Ι. και Α.Ε.Α. της χώρας και εντέλλεται προς πληρωμή αποκλειστικά και μόνο με χρηματικά εντάλματα, που εκδίδονται κατά τις κείμενες διατάξεις, από τις Υπηρεσίες αυτές. Για την ενταλματοποίηση της δαπάνης οι ανωτέρω φορείς επιχορηγούνται, κατόπιν σχετικού αιτήματος, από τις εγγεγραμμένες πιστώσεις του προϋπολογισμού του Υπουργείου Παιδείας, Έρευνας και Θρησκευμάτων, οι οποίες μεταβιβάζονται στον προϋπολογισμό τους για τον σκοπό αυτό σε διακριτό κωδικό αριθμό.</w:t>
      </w:r>
    </w:p>
    <w:p w14:paraId="4267C37C" w14:textId="77777777" w:rsidR="00003658" w:rsidRPr="00003658" w:rsidRDefault="00003658" w:rsidP="00003658">
      <w:pPr>
        <w:pStyle w:val="NormalWeb"/>
        <w:shd w:val="clear" w:color="auto" w:fill="FFFFFF"/>
        <w:spacing w:before="0" w:beforeAutospacing="0" w:after="0" w:afterAutospacing="0"/>
        <w:textAlignment w:val="baseline"/>
        <w:rPr>
          <w:rFonts w:ascii="Arial" w:hAnsi="Arial" w:cs="Arial"/>
          <w:color w:val="C00000"/>
          <w:sz w:val="26"/>
          <w:szCs w:val="26"/>
        </w:rPr>
      </w:pPr>
      <w:r w:rsidRPr="00003658">
        <w:rPr>
          <w:rStyle w:val="Strong"/>
          <w:rFonts w:ascii="Arial" w:eastAsiaTheme="majorEastAsia" w:hAnsi="Arial" w:cs="Arial"/>
          <w:color w:val="C00000"/>
          <w:sz w:val="26"/>
          <w:szCs w:val="26"/>
          <w:bdr w:val="none" w:sz="0" w:space="0" w:color="auto" w:frame="1"/>
        </w:rPr>
        <w:t>Ενστάσεις - Αιτήσεις θεραπείας</w:t>
      </w:r>
    </w:p>
    <w:p w14:paraId="4D261639" w14:textId="77777777"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p>
    <w:p w14:paraId="21C34FC7" w14:textId="620DF969" w:rsidR="00003658" w:rsidRDefault="00003658" w:rsidP="00003658">
      <w:pPr>
        <w:pStyle w:val="NormalWeb"/>
        <w:shd w:val="clear" w:color="auto" w:fill="FFFFFF"/>
        <w:spacing w:before="0" w:beforeAutospacing="0" w:after="240" w:afterAutospacing="0"/>
        <w:textAlignment w:val="baseline"/>
        <w:rPr>
          <w:rFonts w:ascii="Arial" w:hAnsi="Arial" w:cs="Arial"/>
          <w:color w:val="4A4949"/>
          <w:sz w:val="26"/>
          <w:szCs w:val="26"/>
        </w:rPr>
      </w:pPr>
      <w:r>
        <w:rPr>
          <w:rFonts w:ascii="Arial" w:hAnsi="Arial" w:cs="Arial"/>
          <w:color w:val="4A4949"/>
          <w:sz w:val="26"/>
          <w:szCs w:val="26"/>
        </w:rPr>
        <w:t>Ένσταση-αίτηση θεραπείας μπορεί να υποβάλλει οποιοσδήποτε αιτείται του στεγαστικού επιδόματος, εντός προθεσμίας ενός μήνα από τη γνωστοποίηση, είτε μέσω ηλεκτρονικού μηνύματος, είτε από την παρακολούθηση της πορείας της αίτησης μέσω της ηλεκτρονικής εφαρμογής του απορριπτικού αποτελέσματος, το οποίο προέκυψε είτε από τον ηλεκτρονικό έλεγχο, είτε από τον έλεγχο των υπηρεσιών του Ιδρύματος. Η ένσταση-αίτηση θεραπείας υποβάλλεται έντυπα προς το Ίδρυμα και προσκομίζονται όλα τα απαραίτητα δικαιολογητικά για την απόδειξη των ισχυρισμών του αιτούντος. Οι αρμόδιες Υπηρεσίες του Ιδρύματος μπορεί να ζητήσουν οποιοδήποτε πρόσθετο δικαιολογητικό κρίνουν απαραίτητο για την εξέταση της ένστασης-αίτησης θεραπείας</w:t>
      </w:r>
    </w:p>
    <w:p w14:paraId="0629F33B" w14:textId="77777777" w:rsidR="00F31FC2" w:rsidRPr="007F67E8" w:rsidRDefault="00F31FC2">
      <w:pPr>
        <w:rPr>
          <w:sz w:val="32"/>
          <w:szCs w:val="32"/>
        </w:rPr>
      </w:pPr>
    </w:p>
    <w:sectPr w:rsidR="00F31FC2" w:rsidRPr="007F67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04"/>
    <w:rsid w:val="00003658"/>
    <w:rsid w:val="007F67E8"/>
    <w:rsid w:val="008F144F"/>
    <w:rsid w:val="00F31FC2"/>
    <w:rsid w:val="00F66F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249B"/>
  <w15:chartTrackingRefBased/>
  <w15:docId w15:val="{5C69BF03-FB05-4222-96E4-3CD68E5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44F"/>
    <w:rPr>
      <w:rFonts w:ascii="Segoe UI" w:hAnsi="Segoe UI" w:cs="Segoe UI"/>
      <w:sz w:val="18"/>
      <w:szCs w:val="18"/>
    </w:rPr>
  </w:style>
  <w:style w:type="character" w:customStyle="1" w:styleId="Heading1Char">
    <w:name w:val="Heading 1 Char"/>
    <w:basedOn w:val="DefaultParagraphFont"/>
    <w:link w:val="Heading1"/>
    <w:uiPriority w:val="9"/>
    <w:rsid w:val="008F144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144F"/>
    <w:rPr>
      <w:color w:val="0563C1" w:themeColor="hyperlink"/>
      <w:u w:val="single"/>
    </w:rPr>
  </w:style>
  <w:style w:type="character" w:styleId="UnresolvedMention">
    <w:name w:val="Unresolved Mention"/>
    <w:basedOn w:val="DefaultParagraphFont"/>
    <w:uiPriority w:val="99"/>
    <w:semiHidden/>
    <w:unhideWhenUsed/>
    <w:rsid w:val="008F144F"/>
    <w:rPr>
      <w:color w:val="605E5C"/>
      <w:shd w:val="clear" w:color="auto" w:fill="E1DFDD"/>
    </w:rPr>
  </w:style>
  <w:style w:type="paragraph" w:styleId="NormalWeb">
    <w:name w:val="Normal (Web)"/>
    <w:basedOn w:val="Normal"/>
    <w:uiPriority w:val="99"/>
    <w:semiHidden/>
    <w:unhideWhenUsed/>
    <w:rsid w:val="0000365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03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1570">
      <w:bodyDiv w:val="1"/>
      <w:marLeft w:val="0"/>
      <w:marRight w:val="0"/>
      <w:marTop w:val="0"/>
      <w:marBottom w:val="0"/>
      <w:divBdr>
        <w:top w:val="none" w:sz="0" w:space="0" w:color="auto"/>
        <w:left w:val="none" w:sz="0" w:space="0" w:color="auto"/>
        <w:bottom w:val="none" w:sz="0" w:space="0" w:color="auto"/>
        <w:right w:val="none" w:sz="0" w:space="0" w:color="auto"/>
      </w:divBdr>
      <w:divsChild>
        <w:div w:id="1931505894">
          <w:marLeft w:val="0"/>
          <w:marRight w:val="0"/>
          <w:marTop w:val="0"/>
          <w:marBottom w:val="0"/>
          <w:divBdr>
            <w:top w:val="none" w:sz="0" w:space="0" w:color="auto"/>
            <w:left w:val="none" w:sz="0" w:space="0" w:color="auto"/>
            <w:bottom w:val="none" w:sz="0" w:space="0" w:color="auto"/>
            <w:right w:val="none" w:sz="0" w:space="0" w:color="auto"/>
          </w:divBdr>
          <w:divsChild>
            <w:div w:id="1507597964">
              <w:marLeft w:val="0"/>
              <w:marRight w:val="0"/>
              <w:marTop w:val="0"/>
              <w:marBottom w:val="0"/>
              <w:divBdr>
                <w:top w:val="none" w:sz="0" w:space="0" w:color="auto"/>
                <w:left w:val="none" w:sz="0" w:space="0" w:color="auto"/>
                <w:bottom w:val="none" w:sz="0" w:space="0" w:color="auto"/>
                <w:right w:val="none" w:sz="0" w:space="0" w:color="auto"/>
              </w:divBdr>
            </w:div>
          </w:divsChild>
        </w:div>
        <w:div w:id="1085422456">
          <w:marLeft w:val="0"/>
          <w:marRight w:val="0"/>
          <w:marTop w:val="0"/>
          <w:marBottom w:val="0"/>
          <w:divBdr>
            <w:top w:val="none" w:sz="0" w:space="0" w:color="auto"/>
            <w:left w:val="none" w:sz="0" w:space="0" w:color="auto"/>
            <w:bottom w:val="none" w:sz="0" w:space="0" w:color="auto"/>
            <w:right w:val="none" w:sz="0" w:space="0" w:color="auto"/>
          </w:divBdr>
          <w:divsChild>
            <w:div w:id="1183012630">
              <w:marLeft w:val="0"/>
              <w:marRight w:val="0"/>
              <w:marTop w:val="0"/>
              <w:marBottom w:val="450"/>
              <w:divBdr>
                <w:top w:val="none" w:sz="0" w:space="0" w:color="auto"/>
                <w:left w:val="none" w:sz="0" w:space="0" w:color="auto"/>
                <w:bottom w:val="none" w:sz="0" w:space="0" w:color="auto"/>
                <w:right w:val="none" w:sz="0" w:space="0" w:color="auto"/>
              </w:divBdr>
            </w:div>
            <w:div w:id="169835223">
              <w:marLeft w:val="0"/>
              <w:marRight w:val="0"/>
              <w:marTop w:val="0"/>
              <w:marBottom w:val="0"/>
              <w:divBdr>
                <w:top w:val="none" w:sz="0" w:space="0" w:color="auto"/>
                <w:left w:val="none" w:sz="0" w:space="0" w:color="auto"/>
                <w:bottom w:val="none" w:sz="0" w:space="0" w:color="auto"/>
                <w:right w:val="none" w:sz="0" w:space="0" w:color="auto"/>
              </w:divBdr>
              <w:divsChild>
                <w:div w:id="1103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5166">
      <w:bodyDiv w:val="1"/>
      <w:marLeft w:val="0"/>
      <w:marRight w:val="0"/>
      <w:marTop w:val="0"/>
      <w:marBottom w:val="0"/>
      <w:divBdr>
        <w:top w:val="none" w:sz="0" w:space="0" w:color="auto"/>
        <w:left w:val="none" w:sz="0" w:space="0" w:color="auto"/>
        <w:bottom w:val="none" w:sz="0" w:space="0" w:color="auto"/>
        <w:right w:val="none" w:sz="0" w:space="0" w:color="auto"/>
      </w:divBdr>
      <w:divsChild>
        <w:div w:id="1491018263">
          <w:marLeft w:val="0"/>
          <w:marRight w:val="0"/>
          <w:marTop w:val="0"/>
          <w:marBottom w:val="300"/>
          <w:divBdr>
            <w:top w:val="none" w:sz="0" w:space="0" w:color="auto"/>
            <w:left w:val="none" w:sz="0" w:space="0" w:color="auto"/>
            <w:bottom w:val="none" w:sz="0" w:space="0" w:color="auto"/>
            <w:right w:val="none" w:sz="0" w:space="0" w:color="auto"/>
          </w:divBdr>
          <w:divsChild>
            <w:div w:id="410084317">
              <w:marLeft w:val="0"/>
              <w:marRight w:val="150"/>
              <w:marTop w:val="0"/>
              <w:marBottom w:val="0"/>
              <w:divBdr>
                <w:top w:val="none" w:sz="0" w:space="0" w:color="auto"/>
                <w:left w:val="none" w:sz="0" w:space="0" w:color="auto"/>
                <w:bottom w:val="none" w:sz="0" w:space="0" w:color="auto"/>
                <w:right w:val="none" w:sz="0" w:space="0" w:color="auto"/>
              </w:divBdr>
            </w:div>
            <w:div w:id="866063611">
              <w:marLeft w:val="0"/>
              <w:marRight w:val="0"/>
              <w:marTop w:val="0"/>
              <w:marBottom w:val="0"/>
              <w:divBdr>
                <w:top w:val="none" w:sz="0" w:space="0" w:color="auto"/>
                <w:left w:val="none" w:sz="0" w:space="0" w:color="auto"/>
                <w:bottom w:val="none" w:sz="0" w:space="0" w:color="auto"/>
                <w:right w:val="none" w:sz="0" w:space="0" w:color="auto"/>
              </w:divBdr>
            </w:div>
            <w:div w:id="2018992374">
              <w:marLeft w:val="45"/>
              <w:marRight w:val="45"/>
              <w:marTop w:val="0"/>
              <w:marBottom w:val="0"/>
              <w:divBdr>
                <w:top w:val="none" w:sz="0" w:space="0" w:color="auto"/>
                <w:left w:val="none" w:sz="0" w:space="0" w:color="auto"/>
                <w:bottom w:val="none" w:sz="0" w:space="0" w:color="auto"/>
                <w:right w:val="none" w:sz="0" w:space="0" w:color="auto"/>
              </w:divBdr>
            </w:div>
            <w:div w:id="1352608873">
              <w:marLeft w:val="0"/>
              <w:marRight w:val="0"/>
              <w:marTop w:val="0"/>
              <w:marBottom w:val="0"/>
              <w:divBdr>
                <w:top w:val="none" w:sz="0" w:space="0" w:color="auto"/>
                <w:left w:val="none" w:sz="0" w:space="0" w:color="auto"/>
                <w:bottom w:val="none" w:sz="0" w:space="0" w:color="auto"/>
                <w:right w:val="none" w:sz="0" w:space="0" w:color="auto"/>
              </w:divBdr>
            </w:div>
          </w:divsChild>
        </w:div>
        <w:div w:id="1227910706">
          <w:marLeft w:val="0"/>
          <w:marRight w:val="0"/>
          <w:marTop w:val="150"/>
          <w:marBottom w:val="0"/>
          <w:divBdr>
            <w:top w:val="none" w:sz="0" w:space="0" w:color="auto"/>
            <w:left w:val="none" w:sz="0" w:space="0" w:color="auto"/>
            <w:bottom w:val="none" w:sz="0" w:space="0" w:color="auto"/>
            <w:right w:val="none" w:sz="0" w:space="0" w:color="auto"/>
          </w:divBdr>
          <w:divsChild>
            <w:div w:id="1572082448">
              <w:marLeft w:val="0"/>
              <w:marRight w:val="0"/>
              <w:marTop w:val="0"/>
              <w:marBottom w:val="0"/>
              <w:divBdr>
                <w:top w:val="none" w:sz="0" w:space="0" w:color="auto"/>
                <w:left w:val="none" w:sz="0" w:space="0" w:color="auto"/>
                <w:bottom w:val="none" w:sz="0" w:space="0" w:color="auto"/>
                <w:right w:val="none" w:sz="0" w:space="0" w:color="auto"/>
              </w:divBdr>
              <w:divsChild>
                <w:div w:id="1440487521">
                  <w:marLeft w:val="0"/>
                  <w:marRight w:val="0"/>
                  <w:marTop w:val="0"/>
                  <w:marBottom w:val="0"/>
                  <w:divBdr>
                    <w:top w:val="none" w:sz="0" w:space="0" w:color="auto"/>
                    <w:left w:val="none" w:sz="0" w:space="0" w:color="auto"/>
                    <w:bottom w:val="none" w:sz="0" w:space="0" w:color="auto"/>
                    <w:right w:val="none" w:sz="0" w:space="0" w:color="auto"/>
                  </w:divBdr>
                  <w:divsChild>
                    <w:div w:id="320692783">
                      <w:marLeft w:val="0"/>
                      <w:marRight w:val="0"/>
                      <w:marTop w:val="0"/>
                      <w:marBottom w:val="0"/>
                      <w:divBdr>
                        <w:top w:val="none" w:sz="0" w:space="0" w:color="auto"/>
                        <w:left w:val="none" w:sz="0" w:space="0" w:color="auto"/>
                        <w:bottom w:val="none" w:sz="0" w:space="0" w:color="auto"/>
                        <w:right w:val="none" w:sz="0" w:space="0" w:color="auto"/>
                      </w:divBdr>
                      <w:divsChild>
                        <w:div w:id="13299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59208">
              <w:marLeft w:val="0"/>
              <w:marRight w:val="0"/>
              <w:marTop w:val="0"/>
              <w:marBottom w:val="0"/>
              <w:divBdr>
                <w:top w:val="none" w:sz="0" w:space="0" w:color="auto"/>
                <w:left w:val="none" w:sz="0" w:space="0" w:color="auto"/>
                <w:bottom w:val="none" w:sz="0" w:space="0" w:color="auto"/>
                <w:right w:val="none" w:sz="0" w:space="0" w:color="auto"/>
              </w:divBdr>
              <w:divsChild>
                <w:div w:id="2017347004">
                  <w:marLeft w:val="0"/>
                  <w:marRight w:val="0"/>
                  <w:marTop w:val="0"/>
                  <w:marBottom w:val="0"/>
                  <w:divBdr>
                    <w:top w:val="none" w:sz="0" w:space="0" w:color="auto"/>
                    <w:left w:val="none" w:sz="0" w:space="0" w:color="auto"/>
                    <w:bottom w:val="none" w:sz="0" w:space="0" w:color="auto"/>
                    <w:right w:val="none" w:sz="0" w:space="0" w:color="auto"/>
                  </w:divBdr>
                  <w:divsChild>
                    <w:div w:id="1510873790">
                      <w:marLeft w:val="0"/>
                      <w:marRight w:val="0"/>
                      <w:marTop w:val="0"/>
                      <w:marBottom w:val="0"/>
                      <w:divBdr>
                        <w:top w:val="none" w:sz="0" w:space="0" w:color="auto"/>
                        <w:left w:val="none" w:sz="0" w:space="0" w:color="auto"/>
                        <w:bottom w:val="none" w:sz="0" w:space="0" w:color="auto"/>
                        <w:right w:val="none" w:sz="0" w:space="0" w:color="auto"/>
                      </w:divBdr>
                    </w:div>
                  </w:divsChild>
                </w:div>
                <w:div w:id="165940737">
                  <w:marLeft w:val="150"/>
                  <w:marRight w:val="0"/>
                  <w:marTop w:val="0"/>
                  <w:marBottom w:val="0"/>
                  <w:divBdr>
                    <w:top w:val="none" w:sz="0" w:space="0" w:color="auto"/>
                    <w:left w:val="none" w:sz="0" w:space="0" w:color="auto"/>
                    <w:bottom w:val="none" w:sz="0" w:space="0" w:color="auto"/>
                    <w:right w:val="none" w:sz="0" w:space="0" w:color="auto"/>
                  </w:divBdr>
                  <w:divsChild>
                    <w:div w:id="1395811085">
                      <w:marLeft w:val="0"/>
                      <w:marRight w:val="0"/>
                      <w:marTop w:val="0"/>
                      <w:marBottom w:val="0"/>
                      <w:divBdr>
                        <w:top w:val="none" w:sz="0" w:space="0" w:color="auto"/>
                        <w:left w:val="none" w:sz="0" w:space="0" w:color="auto"/>
                        <w:bottom w:val="none" w:sz="0" w:space="0" w:color="auto"/>
                        <w:right w:val="none" w:sz="0" w:space="0" w:color="auto"/>
                      </w:divBdr>
                    </w:div>
                  </w:divsChild>
                </w:div>
                <w:div w:id="867764428">
                  <w:marLeft w:val="150"/>
                  <w:marRight w:val="0"/>
                  <w:marTop w:val="0"/>
                  <w:marBottom w:val="0"/>
                  <w:divBdr>
                    <w:top w:val="none" w:sz="0" w:space="0" w:color="auto"/>
                    <w:left w:val="none" w:sz="0" w:space="0" w:color="auto"/>
                    <w:bottom w:val="none" w:sz="0" w:space="0" w:color="auto"/>
                    <w:right w:val="none" w:sz="0" w:space="0" w:color="auto"/>
                  </w:divBdr>
                  <w:divsChild>
                    <w:div w:id="1253127126">
                      <w:marLeft w:val="0"/>
                      <w:marRight w:val="0"/>
                      <w:marTop w:val="0"/>
                      <w:marBottom w:val="0"/>
                      <w:divBdr>
                        <w:top w:val="none" w:sz="0" w:space="0" w:color="auto"/>
                        <w:left w:val="none" w:sz="0" w:space="0" w:color="auto"/>
                        <w:bottom w:val="none" w:sz="0" w:space="0" w:color="auto"/>
                        <w:right w:val="none" w:sz="0" w:space="0" w:color="auto"/>
                      </w:divBdr>
                    </w:div>
                  </w:divsChild>
                </w:div>
                <w:div w:id="1610351097">
                  <w:marLeft w:val="150"/>
                  <w:marRight w:val="0"/>
                  <w:marTop w:val="0"/>
                  <w:marBottom w:val="0"/>
                  <w:divBdr>
                    <w:top w:val="none" w:sz="0" w:space="0" w:color="auto"/>
                    <w:left w:val="none" w:sz="0" w:space="0" w:color="auto"/>
                    <w:bottom w:val="none" w:sz="0" w:space="0" w:color="auto"/>
                    <w:right w:val="none" w:sz="0" w:space="0" w:color="auto"/>
                  </w:divBdr>
                  <w:divsChild>
                    <w:div w:id="2104718739">
                      <w:marLeft w:val="0"/>
                      <w:marRight w:val="0"/>
                      <w:marTop w:val="0"/>
                      <w:marBottom w:val="0"/>
                      <w:divBdr>
                        <w:top w:val="none" w:sz="0" w:space="0" w:color="auto"/>
                        <w:left w:val="none" w:sz="0" w:space="0" w:color="auto"/>
                        <w:bottom w:val="none" w:sz="0" w:space="0" w:color="auto"/>
                        <w:right w:val="none" w:sz="0" w:space="0" w:color="auto"/>
                      </w:divBdr>
                    </w:div>
                    <w:div w:id="9077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1117">
          <w:marLeft w:val="0"/>
          <w:marRight w:val="0"/>
          <w:marTop w:val="0"/>
          <w:marBottom w:val="0"/>
          <w:divBdr>
            <w:top w:val="none" w:sz="0" w:space="0" w:color="auto"/>
            <w:left w:val="none" w:sz="0" w:space="0" w:color="auto"/>
            <w:bottom w:val="none" w:sz="0" w:space="0" w:color="auto"/>
            <w:right w:val="none" w:sz="0" w:space="0" w:color="auto"/>
          </w:divBdr>
        </w:div>
      </w:divsChild>
    </w:div>
    <w:div w:id="863203990">
      <w:bodyDiv w:val="1"/>
      <w:marLeft w:val="0"/>
      <w:marRight w:val="0"/>
      <w:marTop w:val="0"/>
      <w:marBottom w:val="0"/>
      <w:divBdr>
        <w:top w:val="none" w:sz="0" w:space="0" w:color="auto"/>
        <w:left w:val="none" w:sz="0" w:space="0" w:color="auto"/>
        <w:bottom w:val="none" w:sz="0" w:space="0" w:color="auto"/>
        <w:right w:val="none" w:sz="0" w:space="0" w:color="auto"/>
      </w:divBdr>
      <w:divsChild>
        <w:div w:id="1104182555">
          <w:marLeft w:val="0"/>
          <w:marRight w:val="0"/>
          <w:marTop w:val="0"/>
          <w:marBottom w:val="300"/>
          <w:divBdr>
            <w:top w:val="none" w:sz="0" w:space="0" w:color="auto"/>
            <w:left w:val="none" w:sz="0" w:space="0" w:color="auto"/>
            <w:bottom w:val="none" w:sz="0" w:space="0" w:color="auto"/>
            <w:right w:val="none" w:sz="0" w:space="0" w:color="auto"/>
          </w:divBdr>
        </w:div>
      </w:divsChild>
    </w:div>
    <w:div w:id="883181199">
      <w:bodyDiv w:val="1"/>
      <w:marLeft w:val="0"/>
      <w:marRight w:val="0"/>
      <w:marTop w:val="0"/>
      <w:marBottom w:val="0"/>
      <w:divBdr>
        <w:top w:val="none" w:sz="0" w:space="0" w:color="auto"/>
        <w:left w:val="none" w:sz="0" w:space="0" w:color="auto"/>
        <w:bottom w:val="none" w:sz="0" w:space="0" w:color="auto"/>
        <w:right w:val="none" w:sz="0" w:space="0" w:color="auto"/>
      </w:divBdr>
      <w:divsChild>
        <w:div w:id="1356079334">
          <w:marLeft w:val="0"/>
          <w:marRight w:val="0"/>
          <w:marTop w:val="0"/>
          <w:marBottom w:val="300"/>
          <w:divBdr>
            <w:top w:val="none" w:sz="0" w:space="0" w:color="auto"/>
            <w:left w:val="none" w:sz="0" w:space="0" w:color="auto"/>
            <w:bottom w:val="none" w:sz="0" w:space="0" w:color="auto"/>
            <w:right w:val="none" w:sz="0" w:space="0" w:color="auto"/>
          </w:divBdr>
        </w:div>
      </w:divsChild>
    </w:div>
    <w:div w:id="13458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2943</Words>
  <Characters>15896</Characters>
  <Application>Microsoft Office Word</Application>
  <DocSecurity>0</DocSecurity>
  <Lines>132</Lines>
  <Paragraphs>37</Paragraphs>
  <ScaleCrop>false</ScaleCrop>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2020-06-02T10:20:00Z</cp:lastPrinted>
  <dcterms:created xsi:type="dcterms:W3CDTF">2020-06-04T07:11:00Z</dcterms:created>
  <dcterms:modified xsi:type="dcterms:W3CDTF">2020-06-04T07:11:00Z</dcterms:modified>
</cp:coreProperties>
</file>